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25"/>
          <w:tab w:val="center" w:pos="4513"/>
        </w:tabs>
        <w:jc w:val="center"/>
        <w:rPr>
          <w:b w:val="1"/>
          <w:sz w:val="32"/>
          <w:szCs w:val="32"/>
          <w:u w:val="single"/>
        </w:rPr>
      </w:pPr>
      <w:r w:rsidDel="00000000" w:rsidR="00000000" w:rsidRPr="00000000">
        <w:rPr>
          <w:b w:val="1"/>
          <w:sz w:val="32"/>
          <w:szCs w:val="32"/>
          <w:rtl w:val="0"/>
        </w:rPr>
        <w:t xml:space="preserve"> </w:t>
      </w:r>
      <w:r w:rsidDel="00000000" w:rsidR="00000000" w:rsidRPr="00000000">
        <w:rPr>
          <w:b w:val="1"/>
          <w:sz w:val="32"/>
          <w:szCs w:val="32"/>
          <w:u w:val="single"/>
          <w:rtl w:val="0"/>
        </w:rPr>
        <w:t xml:space="preserve">Mount Primary Accessibility Plan 2020-21</w:t>
      </w:r>
    </w:p>
    <w:p w:rsidR="00000000" w:rsidDel="00000000" w:rsidP="00000000" w:rsidRDefault="00000000" w:rsidRPr="00000000" w14:paraId="00000002">
      <w:pPr>
        <w:tabs>
          <w:tab w:val="left" w:pos="2025"/>
          <w:tab w:val="center" w:pos="4513"/>
        </w:tabs>
        <w:rPr>
          <w:i w:val="1"/>
          <w:sz w:val="24"/>
          <w:szCs w:val="24"/>
        </w:rPr>
      </w:pPr>
      <w:r w:rsidDel="00000000" w:rsidR="00000000" w:rsidRPr="00000000">
        <w:rPr>
          <w:i w:val="1"/>
          <w:sz w:val="24"/>
          <w:szCs w:val="24"/>
          <w:rtl w:val="0"/>
        </w:rPr>
        <w:t xml:space="preserve">We believe that this Accessibility Plan is compliant with current legislation and requirements as specified in Schedule 10, relating to Disability, of the Equality Act 2010.  School Governors are accountable for ensuring the implementation, review and reporting on progress of the Accessibility Plan over a prescribed period.</w:t>
      </w:r>
    </w:p>
    <w:p w:rsidR="00000000" w:rsidDel="00000000" w:rsidP="00000000" w:rsidRDefault="00000000" w:rsidRPr="00000000" w14:paraId="00000003">
      <w:pPr>
        <w:spacing w:before="27" w:line="280" w:lineRule="auto"/>
        <w:ind w:left="120" w:right="115" w:firstLine="0"/>
        <w:rPr>
          <w:sz w:val="24"/>
          <w:szCs w:val="24"/>
        </w:rPr>
      </w:pPr>
      <w:r w:rsidDel="00000000" w:rsidR="00000000" w:rsidRPr="00000000">
        <w:rPr>
          <w:sz w:val="24"/>
          <w:szCs w:val="24"/>
          <w:rtl w:val="0"/>
        </w:rPr>
        <w:t xml:space="preserve">1.   The Mount Primary School Accessibility Plan has been drawn up based upon information supplied by the Local Authority (LA), and in conjunction with pupils, parents, staff and governors of the school and will advise other school planning documents. The Accessibility Plan will be reported upon annually in respect of progress and outcomes, and provide a projected plan for the four year period ahead of the next review date. This plan has been up-dated to reflect new statutory requirements for the setting of Equality Objectives.</w:t>
      </w:r>
    </w:p>
    <w:p w:rsidR="00000000" w:rsidDel="00000000" w:rsidP="00000000" w:rsidRDefault="00000000" w:rsidRPr="00000000" w14:paraId="00000004">
      <w:pPr>
        <w:spacing w:line="280" w:lineRule="auto"/>
        <w:ind w:left="120" w:right="115" w:firstLine="0"/>
        <w:rPr>
          <w:sz w:val="24"/>
          <w:szCs w:val="24"/>
        </w:rPr>
      </w:pPr>
      <w:r w:rsidDel="00000000" w:rsidR="00000000" w:rsidRPr="00000000">
        <w:rPr>
          <w:sz w:val="24"/>
          <w:szCs w:val="24"/>
          <w:rtl w:val="0"/>
        </w:rPr>
        <w:t xml:space="preserve">2.   The Accessibility Plan is structured to complement and support the School’s Equality Objectives, and will similarly be published on the school website. We understand that the LA will monitor the school’s activity under the Equality Act 2010 and will advise upon the compliance with that duty.</w:t>
      </w:r>
    </w:p>
    <w:p w:rsidR="00000000" w:rsidDel="00000000" w:rsidP="00000000" w:rsidRDefault="00000000" w:rsidRPr="00000000" w14:paraId="00000005">
      <w:pPr>
        <w:spacing w:line="280" w:lineRule="auto"/>
        <w:ind w:left="120" w:right="116" w:firstLine="0"/>
        <w:rPr>
          <w:sz w:val="24"/>
          <w:szCs w:val="24"/>
        </w:rPr>
      </w:pPr>
      <w:r w:rsidDel="00000000" w:rsidR="00000000" w:rsidRPr="00000000">
        <w:rPr>
          <w:sz w:val="24"/>
          <w:szCs w:val="24"/>
          <w:rtl w:val="0"/>
        </w:rPr>
        <w:t xml:space="preserve">3.   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000000" w:rsidDel="00000000" w:rsidP="00000000" w:rsidRDefault="00000000" w:rsidRPr="00000000" w14:paraId="00000006">
      <w:pPr>
        <w:spacing w:line="280" w:lineRule="auto"/>
        <w:ind w:left="120" w:right="115" w:firstLine="0"/>
        <w:rPr>
          <w:sz w:val="24"/>
          <w:szCs w:val="24"/>
        </w:rPr>
      </w:pPr>
      <w:r w:rsidDel="00000000" w:rsidR="00000000" w:rsidRPr="00000000">
        <w:rPr>
          <w:sz w:val="24"/>
          <w:szCs w:val="24"/>
          <w:rtl w:val="0"/>
        </w:rPr>
        <w:t xml:space="preserve">4.   Mount Primary School plans, over time, to increase the accessibility of provision for all pupils, staff and visitors to the school.  The Accessibility Plan will contain relevant actions to:</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25"/>
          <w:tab w:val="center" w:pos="4513"/>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access 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environment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the school, adding specialist facilities as necessary. This covers improvements to the physical environment of the school and physical aids to access education.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25"/>
          <w:tab w:val="center" w:pos="4513"/>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access  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curriculum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pupils  with  a  disability,  expanding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auxiliary aids and equipment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may assist these pupils in accessing the curriculum.</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25"/>
          <w:tab w:val="center" w:pos="4513"/>
        </w:tabs>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the delivery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written information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pupils, staff, parents and visitors with disabilities. Examples might include hand-outs, timetables, leaflets and information about the School and school events. The information should be made available in various preferred formats within a reasonable time frame.</w:t>
      </w:r>
    </w:p>
    <w:p w:rsidR="00000000" w:rsidDel="00000000" w:rsidP="00000000" w:rsidRDefault="00000000" w:rsidRPr="00000000" w14:paraId="0000000A">
      <w:pPr>
        <w:tabs>
          <w:tab w:val="left" w:pos="2025"/>
          <w:tab w:val="center" w:pos="4513"/>
        </w:tabs>
        <w:rPr>
          <w:sz w:val="24"/>
          <w:szCs w:val="24"/>
        </w:rPr>
      </w:pPr>
      <w:r w:rsidDel="00000000" w:rsidR="00000000" w:rsidRPr="00000000">
        <w:rPr>
          <w:sz w:val="24"/>
          <w:szCs w:val="24"/>
          <w:rtl w:val="0"/>
        </w:rPr>
        <w:t xml:space="preserve">5.  The Accessibility Plan relates to the key aspects of physical environment, curriculum and written information.</w:t>
      </w:r>
    </w:p>
    <w:p w:rsidR="00000000" w:rsidDel="00000000" w:rsidP="00000000" w:rsidRDefault="00000000" w:rsidRPr="00000000" w14:paraId="0000000B">
      <w:pPr>
        <w:tabs>
          <w:tab w:val="left" w:pos="2025"/>
          <w:tab w:val="center" w:pos="4513"/>
        </w:tabs>
        <w:rPr>
          <w:sz w:val="24"/>
          <w:szCs w:val="24"/>
        </w:rPr>
      </w:pPr>
      <w:r w:rsidDel="00000000" w:rsidR="00000000" w:rsidRPr="00000000">
        <w:rPr>
          <w:sz w:val="24"/>
          <w:szCs w:val="24"/>
          <w:rtl w:val="0"/>
        </w:rPr>
        <w:t xml:space="preserve">6.  Whole school training will recognise the need to continue raising awareness for staff and governors on equality issues with reference to the Equality Act 2010.</w:t>
      </w:r>
    </w:p>
    <w:p w:rsidR="00000000" w:rsidDel="00000000" w:rsidP="00000000" w:rsidRDefault="00000000" w:rsidRPr="00000000" w14:paraId="0000000C">
      <w:pPr>
        <w:spacing w:before="69" w:line="280" w:lineRule="auto"/>
        <w:ind w:left="120" w:right="75" w:firstLine="0"/>
        <w:rPr>
          <w:sz w:val="24"/>
          <w:szCs w:val="24"/>
        </w:rPr>
      </w:pPr>
      <w:r w:rsidDel="00000000" w:rsidR="00000000" w:rsidRPr="00000000">
        <w:rPr>
          <w:sz w:val="24"/>
          <w:szCs w:val="24"/>
          <w:rtl w:val="0"/>
        </w:rPr>
        <w:t xml:space="preserve">7.   The Accessibility Plan should be read in conjunction with the following policies, strategies and documents: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9"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Policy and objectives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CPD Strategy</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&amp; Safety (including off-site safety)</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Educational Needs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Behaviour &amp; Relationships Policy</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Improvement Plan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Prospectus and Mission Statement</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80" w:lineRule="auto"/>
        <w:ind w:left="840" w:right="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Opportunities Policy</w:t>
      </w:r>
    </w:p>
    <w:p w:rsidR="00000000" w:rsidDel="00000000" w:rsidP="00000000" w:rsidRDefault="00000000" w:rsidRPr="00000000" w14:paraId="00000016">
      <w:pPr>
        <w:spacing w:before="13" w:lineRule="auto"/>
        <w:ind w:left="120" w:firstLine="0"/>
        <w:rPr>
          <w:sz w:val="24"/>
          <w:szCs w:val="24"/>
        </w:rPr>
      </w:pPr>
      <w:r w:rsidDel="00000000" w:rsidR="00000000" w:rsidRPr="00000000">
        <w:rPr>
          <w:rtl w:val="0"/>
        </w:rPr>
      </w:r>
    </w:p>
    <w:p w:rsidR="00000000" w:rsidDel="00000000" w:rsidP="00000000" w:rsidRDefault="00000000" w:rsidRPr="00000000" w14:paraId="00000017">
      <w:pPr>
        <w:ind w:left="120" w:firstLine="0"/>
        <w:rPr>
          <w:sz w:val="24"/>
          <w:szCs w:val="24"/>
        </w:rPr>
      </w:pPr>
      <w:r w:rsidDel="00000000" w:rsidR="00000000" w:rsidRPr="00000000">
        <w:rPr>
          <w:sz w:val="24"/>
          <w:szCs w:val="24"/>
          <w:rtl w:val="0"/>
        </w:rPr>
        <w:t xml:space="preserve">8.   The Accessibility Plan will be published on the school website.</w:t>
      </w:r>
    </w:p>
    <w:p w:rsidR="00000000" w:rsidDel="00000000" w:rsidP="00000000" w:rsidRDefault="00000000" w:rsidRPr="00000000" w14:paraId="00000018">
      <w:pPr>
        <w:spacing w:before="10" w:line="220" w:lineRule="auto"/>
        <w:rPr/>
      </w:pPr>
      <w:r w:rsidDel="00000000" w:rsidR="00000000" w:rsidRPr="00000000">
        <w:rPr>
          <w:rtl w:val="0"/>
        </w:rPr>
      </w:r>
    </w:p>
    <w:p w:rsidR="00000000" w:rsidDel="00000000" w:rsidP="00000000" w:rsidRDefault="00000000" w:rsidRPr="00000000" w14:paraId="00000019">
      <w:pPr>
        <w:ind w:left="120" w:firstLine="0"/>
        <w:rPr>
          <w:sz w:val="24"/>
          <w:szCs w:val="24"/>
        </w:rPr>
      </w:pPr>
      <w:r w:rsidDel="00000000" w:rsidR="00000000" w:rsidRPr="00000000">
        <w:rPr>
          <w:sz w:val="24"/>
          <w:szCs w:val="24"/>
          <w:rtl w:val="0"/>
        </w:rPr>
        <w:t xml:space="preserve">9.   The Accessibility Plan will be monitored through the Governing Body Teaching, Learning and Communication Committee.</w:t>
      </w:r>
    </w:p>
    <w:p w:rsidR="00000000" w:rsidDel="00000000" w:rsidP="00000000" w:rsidRDefault="00000000" w:rsidRPr="00000000" w14:paraId="0000001A">
      <w:pPr>
        <w:spacing w:before="10" w:line="220" w:lineRule="auto"/>
        <w:rPr/>
      </w:pPr>
      <w:r w:rsidDel="00000000" w:rsidR="00000000" w:rsidRPr="00000000">
        <w:rPr>
          <w:rtl w:val="0"/>
        </w:rPr>
      </w:r>
    </w:p>
    <w:p w:rsidR="00000000" w:rsidDel="00000000" w:rsidP="00000000" w:rsidRDefault="00000000" w:rsidRPr="00000000" w14:paraId="0000001B">
      <w:pPr>
        <w:ind w:left="120" w:firstLine="0"/>
        <w:rPr>
          <w:sz w:val="24"/>
          <w:szCs w:val="24"/>
          <w:vertAlign w:val="baseline"/>
        </w:rPr>
      </w:pPr>
      <w:r w:rsidDel="00000000" w:rsidR="00000000" w:rsidRPr="00000000">
        <w:rPr>
          <w:sz w:val="24"/>
          <w:szCs w:val="24"/>
          <w:rtl w:val="0"/>
        </w:rPr>
        <w:t xml:space="preserve">10. The Accessibility Plan may be monitored by Ofsted during Inspection processes in relation to the </w:t>
      </w:r>
      <w:r w:rsidDel="00000000" w:rsidR="00000000" w:rsidRPr="00000000">
        <w:rPr>
          <w:sz w:val="24"/>
          <w:szCs w:val="24"/>
          <w:vertAlign w:val="baseline"/>
          <w:rtl w:val="0"/>
        </w:rPr>
        <w:t xml:space="preserve">Equality Act 2010.</w:t>
      </w:r>
    </w:p>
    <w:p w:rsidR="00000000" w:rsidDel="00000000" w:rsidP="00000000" w:rsidRDefault="00000000" w:rsidRPr="00000000" w14:paraId="0000001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ind w:left="120" w:firstLine="0"/>
        <w:jc w:val="center"/>
        <w:rPr>
          <w:b w:val="1"/>
          <w:sz w:val="24"/>
          <w:szCs w:val="24"/>
          <w:u w:val="single"/>
        </w:rPr>
      </w:pPr>
      <w:r w:rsidDel="00000000" w:rsidR="00000000" w:rsidRPr="00000000">
        <w:rPr>
          <w:b w:val="1"/>
          <w:sz w:val="24"/>
          <w:szCs w:val="24"/>
          <w:u w:val="single"/>
          <w:rtl w:val="0"/>
        </w:rPr>
        <w:t xml:space="preserve">Accessibility Plan 2020-21</w:t>
      </w:r>
    </w:p>
    <w:tbl>
      <w:tblPr>
        <w:tblStyle w:val="Table1"/>
        <w:tblW w:w="10361.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3"/>
        <w:gridCol w:w="21"/>
        <w:gridCol w:w="1980"/>
        <w:gridCol w:w="105"/>
        <w:gridCol w:w="1547"/>
        <w:gridCol w:w="50"/>
        <w:gridCol w:w="992"/>
        <w:gridCol w:w="25"/>
        <w:gridCol w:w="3518"/>
        <w:tblGridChange w:id="0">
          <w:tblGrid>
            <w:gridCol w:w="2123"/>
            <w:gridCol w:w="21"/>
            <w:gridCol w:w="1980"/>
            <w:gridCol w:w="105"/>
            <w:gridCol w:w="1547"/>
            <w:gridCol w:w="50"/>
            <w:gridCol w:w="992"/>
            <w:gridCol w:w="25"/>
            <w:gridCol w:w="3518"/>
          </w:tblGrid>
        </w:tblGridChange>
      </w:tblGrid>
      <w:tr>
        <w:tc>
          <w:tcPr>
            <w:gridSpan w:val="9"/>
            <w:shd w:fill="cc00cc" w:val="clear"/>
          </w:tcPr>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Improving Physical Access at Mount Primary</w:t>
            </w:r>
          </w:p>
        </w:tc>
      </w:tr>
      <w:tr>
        <w:trPr>
          <w:trHeight w:val="262.96875" w:hRule="atLeast"/>
        </w:trPr>
        <w:tc>
          <w:tcPr>
            <w:gridSpan w:val="2"/>
            <w:shd w:fill="cc99ff"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Targets</w:t>
            </w:r>
          </w:p>
        </w:tc>
        <w:tc>
          <w:tcPr>
            <w:shd w:fill="cc99ff" w:val="clear"/>
            <w:vAlign w:val="cente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Strategies</w:t>
            </w:r>
          </w:p>
        </w:tc>
        <w:tc>
          <w:tcPr>
            <w:gridSpan w:val="3"/>
            <w:shd w:fill="cc99ff" w:val="clear"/>
            <w:vAlign w:val="cente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Timescale</w:t>
            </w:r>
          </w:p>
        </w:tc>
        <w:tc>
          <w:tcPr>
            <w:shd w:fill="cc99ff" w:val="clear"/>
            <w:vAlign w:val="center"/>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Lead</w:t>
            </w:r>
          </w:p>
        </w:tc>
        <w:tc>
          <w:tcPr>
            <w:gridSpan w:val="2"/>
            <w:shd w:fill="cc99ff" w:val="clear"/>
            <w:vAlign w:val="center"/>
          </w:tcPr>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Success Criteria</w:t>
            </w:r>
          </w:p>
        </w:tc>
      </w:tr>
      <w:tr>
        <w:tc>
          <w:tcPr>
            <w:gridSpan w:val="2"/>
          </w:tcPr>
          <w:p w:rsidR="00000000" w:rsidDel="00000000" w:rsidP="00000000" w:rsidRDefault="00000000" w:rsidRPr="00000000" w14:paraId="00000030">
            <w:pPr>
              <w:rPr>
                <w:sz w:val="24"/>
                <w:szCs w:val="24"/>
              </w:rPr>
            </w:pPr>
            <w:r w:rsidDel="00000000" w:rsidR="00000000" w:rsidRPr="00000000">
              <w:rPr>
                <w:sz w:val="24"/>
                <w:szCs w:val="24"/>
                <w:rtl w:val="0"/>
              </w:rPr>
              <w:t xml:space="preserve">Ensure all children and parents/carers with accessibility issues or disabilities are fully supported to access our school</w:t>
            </w:r>
          </w:p>
        </w:tc>
        <w:tc>
          <w:tcPr/>
          <w:p w:rsidR="00000000" w:rsidDel="00000000" w:rsidP="00000000" w:rsidRDefault="00000000" w:rsidRPr="00000000" w14:paraId="00000032">
            <w:pPr>
              <w:rPr>
                <w:sz w:val="24"/>
                <w:szCs w:val="24"/>
              </w:rPr>
            </w:pPr>
            <w:r w:rsidDel="00000000" w:rsidR="00000000" w:rsidRPr="00000000">
              <w:rPr>
                <w:sz w:val="24"/>
                <w:szCs w:val="24"/>
                <w:rtl w:val="0"/>
              </w:rPr>
              <w:t xml:space="preserve">Family with disabilities have a fob for car park</w:t>
            </w:r>
          </w:p>
          <w:p w:rsidR="00000000" w:rsidDel="00000000" w:rsidP="00000000" w:rsidRDefault="00000000" w:rsidRPr="00000000" w14:paraId="00000033">
            <w:pPr>
              <w:rPr>
                <w:sz w:val="24"/>
                <w:szCs w:val="24"/>
              </w:rPr>
            </w:pPr>
            <w:r w:rsidDel="00000000" w:rsidR="00000000" w:rsidRPr="00000000">
              <w:rPr>
                <w:sz w:val="24"/>
                <w:szCs w:val="24"/>
                <w:rtl w:val="0"/>
              </w:rPr>
              <w:t xml:space="preserve">Most suitable room chosen for children with physical disabilities</w:t>
            </w:r>
          </w:p>
          <w:p w:rsidR="00000000" w:rsidDel="00000000" w:rsidP="00000000" w:rsidRDefault="00000000" w:rsidRPr="00000000" w14:paraId="00000034">
            <w:pPr>
              <w:rPr>
                <w:sz w:val="24"/>
                <w:szCs w:val="24"/>
              </w:rPr>
            </w:pPr>
            <w:r w:rsidDel="00000000" w:rsidR="00000000" w:rsidRPr="00000000">
              <w:rPr>
                <w:sz w:val="24"/>
                <w:szCs w:val="24"/>
                <w:rtl w:val="0"/>
              </w:rPr>
              <w:t xml:space="preserve">Pick up arrangements adapted to cater for individuals’ needs</w:t>
            </w:r>
          </w:p>
        </w:tc>
        <w:tc>
          <w:tcPr>
            <w:gridSpan w:val="3"/>
          </w:tcPr>
          <w:p w:rsidR="00000000" w:rsidDel="00000000" w:rsidP="00000000" w:rsidRDefault="00000000" w:rsidRPr="00000000" w14:paraId="00000035">
            <w:pPr>
              <w:rPr>
                <w:sz w:val="24"/>
                <w:szCs w:val="24"/>
              </w:rPr>
            </w:pPr>
            <w:r w:rsidDel="00000000" w:rsidR="00000000" w:rsidRPr="00000000">
              <w:rPr>
                <w:sz w:val="24"/>
                <w:szCs w:val="24"/>
                <w:rtl w:val="0"/>
              </w:rPr>
              <w:t xml:space="preserve">Ongoing</w:t>
            </w:r>
          </w:p>
        </w:tc>
        <w:tc>
          <w:tcPr/>
          <w:p w:rsidR="00000000" w:rsidDel="00000000" w:rsidP="00000000" w:rsidRDefault="00000000" w:rsidRPr="00000000" w14:paraId="00000038">
            <w:pPr>
              <w:rPr>
                <w:sz w:val="24"/>
                <w:szCs w:val="24"/>
              </w:rPr>
            </w:pPr>
            <w:r w:rsidDel="00000000" w:rsidR="00000000" w:rsidRPr="00000000">
              <w:rPr>
                <w:sz w:val="24"/>
                <w:szCs w:val="24"/>
                <w:rtl w:val="0"/>
              </w:rPr>
              <w:t xml:space="preserve">LS</w:t>
            </w:r>
          </w:p>
        </w:tc>
        <w:tc>
          <w:tcPr>
            <w:gridSpan w:val="2"/>
          </w:tcPr>
          <w:p w:rsidR="00000000" w:rsidDel="00000000" w:rsidP="00000000" w:rsidRDefault="00000000" w:rsidRPr="00000000" w14:paraId="00000039">
            <w:pPr>
              <w:rPr>
                <w:sz w:val="24"/>
                <w:szCs w:val="24"/>
              </w:rPr>
            </w:pPr>
            <w:r w:rsidDel="00000000" w:rsidR="00000000" w:rsidRPr="00000000">
              <w:rPr>
                <w:sz w:val="24"/>
                <w:szCs w:val="24"/>
                <w:rtl w:val="0"/>
              </w:rPr>
              <w:t xml:space="preserve">Families feel that they are supported and have equal access to the building and that their needs have been taken into account.</w:t>
            </w:r>
          </w:p>
        </w:tc>
      </w:tr>
      <w:tr>
        <w:tc>
          <w:tcPr>
            <w:gridSpan w:val="9"/>
            <w:shd w:fill="cc00cc" w:val="clear"/>
          </w:tcPr>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Improving Curriculum at Mount Primary</w:t>
            </w:r>
          </w:p>
        </w:tc>
      </w:tr>
      <w:tr>
        <w:tc>
          <w:tcPr>
            <w:shd w:fill="cc99ff" w:val="clear"/>
            <w:vAlign w:val="center"/>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Targets</w:t>
            </w:r>
          </w:p>
        </w:tc>
        <w:tc>
          <w:tcPr>
            <w:gridSpan w:val="3"/>
            <w:shd w:fill="cc99ff" w:val="clear"/>
            <w:vAlign w:val="center"/>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Strategies</w:t>
            </w:r>
          </w:p>
        </w:tc>
        <w:tc>
          <w:tcPr>
            <w:shd w:fill="cc99ff" w:val="clear"/>
            <w:vAlign w:val="center"/>
          </w:tcPr>
          <w:p w:rsidR="00000000" w:rsidDel="00000000" w:rsidP="00000000" w:rsidRDefault="00000000" w:rsidRPr="00000000" w14:paraId="00000048">
            <w:pPr>
              <w:jc w:val="center"/>
              <w:rPr>
                <w:b w:val="1"/>
                <w:sz w:val="24"/>
                <w:szCs w:val="24"/>
              </w:rPr>
            </w:pPr>
            <w:r w:rsidDel="00000000" w:rsidR="00000000" w:rsidRPr="00000000">
              <w:rPr>
                <w:b w:val="1"/>
                <w:sz w:val="24"/>
                <w:szCs w:val="24"/>
                <w:rtl w:val="0"/>
              </w:rPr>
              <w:t xml:space="preserve">Timescale</w:t>
            </w:r>
          </w:p>
        </w:tc>
        <w:tc>
          <w:tcPr>
            <w:gridSpan w:val="3"/>
            <w:shd w:fill="cc99ff" w:val="clear"/>
            <w:vAlign w:val="center"/>
          </w:tcPr>
          <w:p w:rsidR="00000000" w:rsidDel="00000000" w:rsidP="00000000" w:rsidRDefault="00000000" w:rsidRPr="00000000" w14:paraId="00000049">
            <w:pPr>
              <w:jc w:val="center"/>
              <w:rPr>
                <w:b w:val="1"/>
                <w:sz w:val="24"/>
                <w:szCs w:val="24"/>
              </w:rPr>
            </w:pPr>
            <w:r w:rsidDel="00000000" w:rsidR="00000000" w:rsidRPr="00000000">
              <w:rPr>
                <w:b w:val="1"/>
                <w:sz w:val="24"/>
                <w:szCs w:val="24"/>
                <w:rtl w:val="0"/>
              </w:rPr>
              <w:t xml:space="preserve">Lead</w:t>
            </w:r>
          </w:p>
        </w:tc>
        <w:tc>
          <w:tcPr>
            <w:shd w:fill="cc99ff" w:val="clear"/>
            <w:vAlign w:val="center"/>
          </w:tcPr>
          <w:p w:rsidR="00000000" w:rsidDel="00000000" w:rsidP="00000000" w:rsidRDefault="00000000" w:rsidRPr="00000000" w14:paraId="0000004C">
            <w:pPr>
              <w:jc w:val="center"/>
              <w:rPr>
                <w:b w:val="1"/>
                <w:sz w:val="24"/>
                <w:szCs w:val="24"/>
              </w:rPr>
            </w:pPr>
            <w:r w:rsidDel="00000000" w:rsidR="00000000" w:rsidRPr="00000000">
              <w:rPr>
                <w:b w:val="1"/>
                <w:sz w:val="24"/>
                <w:szCs w:val="24"/>
                <w:rtl w:val="0"/>
              </w:rPr>
              <w:t xml:space="preserve">Success Criteria</w:t>
            </w:r>
          </w:p>
        </w:tc>
      </w:tr>
      <w:tr>
        <w:tc>
          <w:tcPr/>
          <w:p w:rsidR="00000000" w:rsidDel="00000000" w:rsidP="00000000" w:rsidRDefault="00000000" w:rsidRPr="00000000" w14:paraId="0000004D">
            <w:pPr>
              <w:rPr>
                <w:sz w:val="24"/>
                <w:szCs w:val="24"/>
              </w:rPr>
            </w:pPr>
            <w:r w:rsidDel="00000000" w:rsidR="00000000" w:rsidRPr="00000000">
              <w:rPr>
                <w:sz w:val="24"/>
                <w:szCs w:val="24"/>
                <w:rtl w:val="0"/>
              </w:rPr>
              <w:t xml:space="preserve">Transition between year groups to include advice and support to ensure all children with additional needs are catered for</w:t>
            </w:r>
          </w:p>
        </w:tc>
        <w:tc>
          <w:tcPr>
            <w:gridSpan w:val="3"/>
          </w:tcPr>
          <w:p w:rsidR="00000000" w:rsidDel="00000000" w:rsidP="00000000" w:rsidRDefault="00000000" w:rsidRPr="00000000" w14:paraId="0000004E">
            <w:pPr>
              <w:rPr>
                <w:sz w:val="24"/>
                <w:szCs w:val="24"/>
              </w:rPr>
            </w:pPr>
            <w:r w:rsidDel="00000000" w:rsidR="00000000" w:rsidRPr="00000000">
              <w:rPr>
                <w:sz w:val="24"/>
                <w:szCs w:val="24"/>
                <w:rtl w:val="0"/>
              </w:rPr>
              <w:t xml:space="preserve">Transition meeting built in to timetable</w:t>
            </w:r>
          </w:p>
        </w:tc>
        <w:tc>
          <w:tcPr/>
          <w:p w:rsidR="00000000" w:rsidDel="00000000" w:rsidP="00000000" w:rsidRDefault="00000000" w:rsidRPr="00000000" w14:paraId="00000051">
            <w:pPr>
              <w:rPr>
                <w:sz w:val="24"/>
                <w:szCs w:val="24"/>
              </w:rPr>
            </w:pPr>
            <w:r w:rsidDel="00000000" w:rsidR="00000000" w:rsidRPr="00000000">
              <w:rPr>
                <w:sz w:val="24"/>
                <w:szCs w:val="24"/>
                <w:rtl w:val="0"/>
              </w:rPr>
              <w:t xml:space="preserve">July 21</w:t>
            </w:r>
          </w:p>
        </w:tc>
        <w:tc>
          <w:tcPr>
            <w:gridSpan w:val="3"/>
          </w:tcPr>
          <w:p w:rsidR="00000000" w:rsidDel="00000000" w:rsidP="00000000" w:rsidRDefault="00000000" w:rsidRPr="00000000" w14:paraId="00000052">
            <w:pPr>
              <w:rPr>
                <w:sz w:val="24"/>
                <w:szCs w:val="24"/>
              </w:rPr>
            </w:pPr>
            <w:r w:rsidDel="00000000" w:rsidR="00000000" w:rsidRPr="00000000">
              <w:rPr>
                <w:sz w:val="24"/>
                <w:szCs w:val="24"/>
                <w:rtl w:val="0"/>
              </w:rPr>
              <w:t xml:space="preserve">KY</w:t>
            </w:r>
          </w:p>
        </w:tc>
        <w:tc>
          <w:tcPr/>
          <w:p w:rsidR="00000000" w:rsidDel="00000000" w:rsidP="00000000" w:rsidRDefault="00000000" w:rsidRPr="00000000" w14:paraId="00000055">
            <w:pPr>
              <w:rPr>
                <w:sz w:val="24"/>
                <w:szCs w:val="24"/>
              </w:rPr>
            </w:pPr>
            <w:r w:rsidDel="00000000" w:rsidR="00000000" w:rsidRPr="00000000">
              <w:rPr>
                <w:sz w:val="24"/>
                <w:szCs w:val="24"/>
                <w:rtl w:val="0"/>
              </w:rPr>
              <w:t xml:space="preserve">All staff fully aware of needs of new children </w:t>
            </w:r>
          </w:p>
          <w:p w:rsidR="00000000" w:rsidDel="00000000" w:rsidP="00000000" w:rsidRDefault="00000000" w:rsidRPr="00000000" w14:paraId="00000056">
            <w:pPr>
              <w:rPr>
                <w:sz w:val="24"/>
                <w:szCs w:val="24"/>
              </w:rPr>
            </w:pPr>
            <w:r w:rsidDel="00000000" w:rsidR="00000000" w:rsidRPr="00000000">
              <w:rPr>
                <w:sz w:val="24"/>
                <w:szCs w:val="24"/>
                <w:rtl w:val="0"/>
              </w:rPr>
              <w:t xml:space="preserve">Additional transition time built in.  SEND profiles updated for all children sent to teachers.</w:t>
            </w:r>
          </w:p>
        </w:tc>
      </w:tr>
      <w:tr>
        <w:tc>
          <w:tcPr/>
          <w:p w:rsidR="00000000" w:rsidDel="00000000" w:rsidP="00000000" w:rsidRDefault="00000000" w:rsidRPr="00000000" w14:paraId="00000057">
            <w:pPr>
              <w:rPr>
                <w:sz w:val="24"/>
                <w:szCs w:val="24"/>
              </w:rPr>
            </w:pPr>
            <w:r w:rsidDel="00000000" w:rsidR="00000000" w:rsidRPr="00000000">
              <w:rPr>
                <w:sz w:val="24"/>
                <w:szCs w:val="24"/>
                <w:rtl w:val="0"/>
              </w:rPr>
              <w:t xml:space="preserve">All out of school activities are planned to ensure the participation of the whole range of pupils.  </w:t>
            </w:r>
          </w:p>
        </w:tc>
        <w:tc>
          <w:tcPr>
            <w:gridSpan w:val="3"/>
          </w:tcPr>
          <w:p w:rsidR="00000000" w:rsidDel="00000000" w:rsidP="00000000" w:rsidRDefault="00000000" w:rsidRPr="00000000" w14:paraId="00000058">
            <w:pPr>
              <w:rPr>
                <w:sz w:val="24"/>
                <w:szCs w:val="24"/>
              </w:rPr>
            </w:pPr>
            <w:r w:rsidDel="00000000" w:rsidR="00000000" w:rsidRPr="00000000">
              <w:rPr>
                <w:sz w:val="24"/>
                <w:szCs w:val="24"/>
                <w:rtl w:val="0"/>
              </w:rPr>
              <w:t xml:space="preserve">All out of school activities will be conducted in an inclusive environment with providers that comply with all current legislative requirements.  Review out of school provision to ensure compliance with legislation.</w:t>
            </w:r>
          </w:p>
        </w:tc>
        <w:tc>
          <w:tcPr/>
          <w:p w:rsidR="00000000" w:rsidDel="00000000" w:rsidP="00000000" w:rsidRDefault="00000000" w:rsidRPr="00000000" w14:paraId="0000005B">
            <w:pPr>
              <w:rPr>
                <w:sz w:val="24"/>
                <w:szCs w:val="24"/>
              </w:rPr>
            </w:pPr>
            <w:r w:rsidDel="00000000" w:rsidR="00000000" w:rsidRPr="00000000">
              <w:rPr>
                <w:sz w:val="24"/>
                <w:szCs w:val="24"/>
                <w:rtl w:val="0"/>
              </w:rPr>
              <w:t xml:space="preserve">Ongoing</w:t>
            </w:r>
          </w:p>
        </w:tc>
        <w:tc>
          <w:tcPr>
            <w:gridSpan w:val="3"/>
          </w:tcPr>
          <w:p w:rsidR="00000000" w:rsidDel="00000000" w:rsidP="00000000" w:rsidRDefault="00000000" w:rsidRPr="00000000" w14:paraId="0000005C">
            <w:pPr>
              <w:rPr>
                <w:sz w:val="24"/>
                <w:szCs w:val="24"/>
              </w:rPr>
            </w:pPr>
            <w:r w:rsidDel="00000000" w:rsidR="00000000" w:rsidRPr="00000000">
              <w:rPr>
                <w:sz w:val="24"/>
                <w:szCs w:val="24"/>
                <w:rtl w:val="0"/>
              </w:rPr>
              <w:t xml:space="preserve">LS/CS</w:t>
            </w:r>
          </w:p>
        </w:tc>
        <w:tc>
          <w:tcPr/>
          <w:p w:rsidR="00000000" w:rsidDel="00000000" w:rsidP="00000000" w:rsidRDefault="00000000" w:rsidRPr="00000000" w14:paraId="0000005F">
            <w:pPr>
              <w:rPr>
                <w:sz w:val="24"/>
                <w:szCs w:val="24"/>
              </w:rPr>
            </w:pPr>
            <w:r w:rsidDel="00000000" w:rsidR="00000000" w:rsidRPr="00000000">
              <w:rPr>
                <w:sz w:val="24"/>
                <w:szCs w:val="24"/>
                <w:rtl w:val="0"/>
              </w:rPr>
              <w:t xml:space="preserve">Increase access to all school activities for all pupils with specific needs.  </w:t>
            </w:r>
          </w:p>
          <w:p w:rsidR="00000000" w:rsidDel="00000000" w:rsidP="00000000" w:rsidRDefault="00000000" w:rsidRPr="00000000" w14:paraId="00000060">
            <w:pPr>
              <w:rPr>
                <w:sz w:val="24"/>
                <w:szCs w:val="24"/>
              </w:rPr>
            </w:pPr>
            <w:r w:rsidDel="00000000" w:rsidR="00000000" w:rsidRPr="00000000">
              <w:rPr>
                <w:sz w:val="24"/>
                <w:szCs w:val="24"/>
                <w:rtl w:val="0"/>
              </w:rPr>
              <w:t xml:space="preserve">No pupils have been excluded from out of school activities – buggies used, taxi etc</w:t>
            </w:r>
          </w:p>
        </w:tc>
      </w:tr>
      <w:tr>
        <w:tc>
          <w:tcPr/>
          <w:p w:rsidR="00000000" w:rsidDel="00000000" w:rsidP="00000000" w:rsidRDefault="00000000" w:rsidRPr="00000000" w14:paraId="00000061">
            <w:pPr>
              <w:rPr>
                <w:sz w:val="24"/>
                <w:szCs w:val="24"/>
              </w:rPr>
            </w:pPr>
            <w:r w:rsidDel="00000000" w:rsidR="00000000" w:rsidRPr="00000000">
              <w:rPr>
                <w:sz w:val="24"/>
                <w:szCs w:val="24"/>
                <w:rtl w:val="0"/>
              </w:rPr>
              <w:t xml:space="preserve">Classrooms are optimally organised to promote the participation and independence of all pupils.</w:t>
            </w:r>
          </w:p>
        </w:tc>
        <w:tc>
          <w:tcPr>
            <w:gridSpan w:val="3"/>
          </w:tcPr>
          <w:p w:rsidR="00000000" w:rsidDel="00000000" w:rsidP="00000000" w:rsidRDefault="00000000" w:rsidRPr="00000000" w14:paraId="00000062">
            <w:pPr>
              <w:rPr>
                <w:sz w:val="24"/>
                <w:szCs w:val="24"/>
              </w:rPr>
            </w:pPr>
            <w:r w:rsidDel="00000000" w:rsidR="00000000" w:rsidRPr="00000000">
              <w:rPr>
                <w:sz w:val="24"/>
                <w:szCs w:val="24"/>
                <w:rtl w:val="0"/>
              </w:rPr>
              <w:t xml:space="preserve">Review and implement the preferred layout of furniture and equipment to support the learning process in individual classes</w:t>
            </w:r>
          </w:p>
          <w:p w:rsidR="00000000" w:rsidDel="00000000" w:rsidP="00000000" w:rsidRDefault="00000000" w:rsidRPr="00000000" w14:paraId="00000063">
            <w:pPr>
              <w:rPr>
                <w:sz w:val="24"/>
                <w:szCs w:val="24"/>
              </w:rPr>
            </w:pPr>
            <w:r w:rsidDel="00000000" w:rsidR="00000000" w:rsidRPr="00000000">
              <w:rPr>
                <w:sz w:val="24"/>
                <w:szCs w:val="24"/>
                <w:rtl w:val="0"/>
              </w:rPr>
              <w:t xml:space="preserve">Current guidance for 20/21 means tables are in rows - children with accessibility needs or additional needs are placed at the end of a row  </w:t>
            </w:r>
          </w:p>
        </w:tc>
        <w:tc>
          <w:tcPr/>
          <w:p w:rsidR="00000000" w:rsidDel="00000000" w:rsidP="00000000" w:rsidRDefault="00000000" w:rsidRPr="00000000" w14:paraId="00000066">
            <w:pPr>
              <w:rPr>
                <w:sz w:val="24"/>
                <w:szCs w:val="24"/>
              </w:rPr>
            </w:pPr>
            <w:r w:rsidDel="00000000" w:rsidR="00000000" w:rsidRPr="00000000">
              <w:rPr>
                <w:sz w:val="24"/>
                <w:szCs w:val="24"/>
                <w:rtl w:val="0"/>
              </w:rPr>
              <w:t xml:space="preserve">As required</w:t>
            </w:r>
          </w:p>
        </w:tc>
        <w:tc>
          <w:tcPr>
            <w:gridSpan w:val="3"/>
          </w:tcPr>
          <w:p w:rsidR="00000000" w:rsidDel="00000000" w:rsidP="00000000" w:rsidRDefault="00000000" w:rsidRPr="00000000" w14:paraId="00000067">
            <w:pPr>
              <w:rPr>
                <w:sz w:val="24"/>
                <w:szCs w:val="24"/>
              </w:rPr>
            </w:pPr>
            <w:r w:rsidDel="00000000" w:rsidR="00000000" w:rsidRPr="00000000">
              <w:rPr>
                <w:sz w:val="24"/>
                <w:szCs w:val="24"/>
                <w:rtl w:val="0"/>
              </w:rPr>
              <w:t xml:space="preserve">Class teachers</w:t>
            </w:r>
          </w:p>
        </w:tc>
        <w:tc>
          <w:tcPr/>
          <w:p w:rsidR="00000000" w:rsidDel="00000000" w:rsidP="00000000" w:rsidRDefault="00000000" w:rsidRPr="00000000" w14:paraId="0000006A">
            <w:pPr>
              <w:rPr>
                <w:sz w:val="24"/>
                <w:szCs w:val="24"/>
              </w:rPr>
            </w:pPr>
            <w:r w:rsidDel="00000000" w:rsidR="00000000" w:rsidRPr="00000000">
              <w:rPr>
                <w:sz w:val="24"/>
                <w:szCs w:val="24"/>
                <w:rtl w:val="0"/>
              </w:rPr>
              <w:t xml:space="preserve">Increase access to National Curriculum</w:t>
            </w:r>
          </w:p>
          <w:p w:rsidR="00000000" w:rsidDel="00000000" w:rsidP="00000000" w:rsidRDefault="00000000" w:rsidRPr="00000000" w14:paraId="0000006B">
            <w:pPr>
              <w:rPr>
                <w:color w:val="0070c0"/>
                <w:sz w:val="24"/>
                <w:szCs w:val="24"/>
              </w:rPr>
            </w:pPr>
            <w:r w:rsidDel="00000000" w:rsidR="00000000" w:rsidRPr="00000000">
              <w:rPr>
                <w:rtl w:val="0"/>
              </w:rPr>
            </w:r>
          </w:p>
          <w:p w:rsidR="00000000" w:rsidDel="00000000" w:rsidP="00000000" w:rsidRDefault="00000000" w:rsidRPr="00000000" w14:paraId="0000006C">
            <w:pPr>
              <w:rPr>
                <w:color w:val="0070c0"/>
                <w:sz w:val="24"/>
                <w:szCs w:val="24"/>
              </w:rPr>
            </w:pPr>
            <w:r w:rsidDel="00000000" w:rsidR="00000000" w:rsidRPr="00000000">
              <w:rPr>
                <w:rtl w:val="0"/>
              </w:rPr>
            </w:r>
          </w:p>
        </w:tc>
      </w:tr>
      <w:tr>
        <w:tc>
          <w:tcPr/>
          <w:p w:rsidR="00000000" w:rsidDel="00000000" w:rsidP="00000000" w:rsidRDefault="00000000" w:rsidRPr="00000000" w14:paraId="0000006D">
            <w:pPr>
              <w:rPr>
                <w:sz w:val="24"/>
                <w:szCs w:val="24"/>
              </w:rPr>
            </w:pPr>
            <w:r w:rsidDel="00000000" w:rsidR="00000000" w:rsidRPr="00000000">
              <w:rPr>
                <w:sz w:val="24"/>
                <w:szCs w:val="24"/>
                <w:rtl w:val="0"/>
              </w:rPr>
              <w:t xml:space="preserve">Children with sensory needs have access to a range of sensory aids</w:t>
            </w:r>
          </w:p>
        </w:tc>
        <w:tc>
          <w:tcPr>
            <w:gridSpan w:val="3"/>
          </w:tcPr>
          <w:p w:rsidR="00000000" w:rsidDel="00000000" w:rsidP="00000000" w:rsidRDefault="00000000" w:rsidRPr="00000000" w14:paraId="0000006E">
            <w:pPr>
              <w:rPr>
                <w:sz w:val="24"/>
                <w:szCs w:val="24"/>
              </w:rPr>
            </w:pPr>
            <w:r w:rsidDel="00000000" w:rsidR="00000000" w:rsidRPr="00000000">
              <w:rPr>
                <w:sz w:val="24"/>
                <w:szCs w:val="24"/>
                <w:rtl w:val="0"/>
              </w:rPr>
              <w:t xml:space="preserve">Class teachers have access to a selection of fidget and sensory toys for children in their classrooms to use </w:t>
            </w:r>
          </w:p>
        </w:tc>
        <w:tc>
          <w:tcPr/>
          <w:p w:rsidR="00000000" w:rsidDel="00000000" w:rsidP="00000000" w:rsidRDefault="00000000" w:rsidRPr="00000000" w14:paraId="00000071">
            <w:pPr>
              <w:rPr>
                <w:sz w:val="24"/>
                <w:szCs w:val="24"/>
              </w:rPr>
            </w:pPr>
            <w:r w:rsidDel="00000000" w:rsidR="00000000" w:rsidRPr="00000000">
              <w:rPr>
                <w:sz w:val="24"/>
                <w:szCs w:val="24"/>
                <w:rtl w:val="0"/>
              </w:rPr>
              <w:t xml:space="preserve">Ongoing</w:t>
            </w:r>
          </w:p>
        </w:tc>
        <w:tc>
          <w:tcPr>
            <w:gridSpan w:val="3"/>
          </w:tcPr>
          <w:p w:rsidR="00000000" w:rsidDel="00000000" w:rsidP="00000000" w:rsidRDefault="00000000" w:rsidRPr="00000000" w14:paraId="00000072">
            <w:pPr>
              <w:rPr>
                <w:sz w:val="24"/>
                <w:szCs w:val="24"/>
              </w:rPr>
            </w:pPr>
            <w:r w:rsidDel="00000000" w:rsidR="00000000" w:rsidRPr="00000000">
              <w:rPr>
                <w:sz w:val="24"/>
                <w:szCs w:val="24"/>
                <w:rtl w:val="0"/>
              </w:rPr>
              <w:t xml:space="preserve">LS</w:t>
            </w:r>
          </w:p>
        </w:tc>
        <w:tc>
          <w:tcPr/>
          <w:p w:rsidR="00000000" w:rsidDel="00000000" w:rsidP="00000000" w:rsidRDefault="00000000" w:rsidRPr="00000000" w14:paraId="00000075">
            <w:pPr>
              <w:rPr>
                <w:sz w:val="24"/>
                <w:szCs w:val="24"/>
              </w:rPr>
            </w:pPr>
            <w:r w:rsidDel="00000000" w:rsidR="00000000" w:rsidRPr="00000000">
              <w:rPr>
                <w:sz w:val="24"/>
                <w:szCs w:val="24"/>
                <w:rtl w:val="0"/>
              </w:rPr>
              <w:t xml:space="preserve">Increase focus in class for children with ADHD</w:t>
            </w:r>
          </w:p>
          <w:p w:rsidR="00000000" w:rsidDel="00000000" w:rsidP="00000000" w:rsidRDefault="00000000" w:rsidRPr="00000000" w14:paraId="00000076">
            <w:pPr>
              <w:rPr>
                <w:sz w:val="24"/>
                <w:szCs w:val="24"/>
              </w:rPr>
            </w:pPr>
            <w:r w:rsidDel="00000000" w:rsidR="00000000" w:rsidRPr="00000000">
              <w:rPr>
                <w:sz w:val="24"/>
                <w:szCs w:val="24"/>
                <w:rtl w:val="0"/>
              </w:rPr>
              <w:t xml:space="preserve">Children are calmer in class</w:t>
            </w:r>
          </w:p>
        </w:tc>
      </w:tr>
      <w:tr>
        <w:tc>
          <w:tcPr/>
          <w:p w:rsidR="00000000" w:rsidDel="00000000" w:rsidP="00000000" w:rsidRDefault="00000000" w:rsidRPr="00000000" w14:paraId="00000077">
            <w:pPr>
              <w:rPr>
                <w:sz w:val="24"/>
                <w:szCs w:val="24"/>
              </w:rPr>
            </w:pPr>
            <w:r w:rsidDel="00000000" w:rsidR="00000000" w:rsidRPr="00000000">
              <w:rPr>
                <w:sz w:val="24"/>
                <w:szCs w:val="24"/>
                <w:rtl w:val="0"/>
              </w:rPr>
              <w:t xml:space="preserve">Ensure that provision available at lunchtime caters for the needs of all children</w:t>
            </w:r>
          </w:p>
        </w:tc>
        <w:tc>
          <w:tcPr>
            <w:gridSpan w:val="3"/>
          </w:tcPr>
          <w:p w:rsidR="00000000" w:rsidDel="00000000" w:rsidP="00000000" w:rsidRDefault="00000000" w:rsidRPr="00000000" w14:paraId="00000078">
            <w:pPr>
              <w:rPr>
                <w:sz w:val="24"/>
                <w:szCs w:val="24"/>
              </w:rPr>
            </w:pPr>
            <w:r w:rsidDel="00000000" w:rsidR="00000000" w:rsidRPr="00000000">
              <w:rPr>
                <w:sz w:val="24"/>
                <w:szCs w:val="24"/>
                <w:rtl w:val="0"/>
              </w:rPr>
              <w:t xml:space="preserve">Additional activities linked to need available</w:t>
            </w:r>
          </w:p>
          <w:p w:rsidR="00000000" w:rsidDel="00000000" w:rsidP="00000000" w:rsidRDefault="00000000" w:rsidRPr="00000000" w14:paraId="00000079">
            <w:pPr>
              <w:rPr>
                <w:sz w:val="24"/>
                <w:szCs w:val="24"/>
              </w:rPr>
            </w:pPr>
            <w:r w:rsidDel="00000000" w:rsidR="00000000" w:rsidRPr="00000000">
              <w:rPr>
                <w:sz w:val="24"/>
                <w:szCs w:val="24"/>
                <w:rtl w:val="0"/>
              </w:rPr>
              <w:t xml:space="preserve">Audit of current resources and wish list created</w:t>
            </w:r>
          </w:p>
          <w:p w:rsidR="00000000" w:rsidDel="00000000" w:rsidP="00000000" w:rsidRDefault="00000000" w:rsidRPr="00000000" w14:paraId="0000007A">
            <w:pPr>
              <w:rPr>
                <w:sz w:val="24"/>
                <w:szCs w:val="24"/>
              </w:rPr>
            </w:pPr>
            <w:r w:rsidDel="00000000" w:rsidR="00000000" w:rsidRPr="00000000">
              <w:rPr>
                <w:sz w:val="24"/>
                <w:szCs w:val="24"/>
                <w:rtl w:val="0"/>
              </w:rPr>
              <w:t xml:space="preserve">Employment of more lunchtime staff to support provision at lunchtimes.</w:t>
            </w:r>
          </w:p>
          <w:p w:rsidR="00000000" w:rsidDel="00000000" w:rsidP="00000000" w:rsidRDefault="00000000" w:rsidRPr="00000000" w14:paraId="0000007B">
            <w:pPr>
              <w:rPr>
                <w:sz w:val="24"/>
                <w:szCs w:val="24"/>
              </w:rPr>
            </w:pPr>
            <w:r w:rsidDel="00000000" w:rsidR="00000000" w:rsidRPr="00000000">
              <w:rPr>
                <w:rtl w:val="0"/>
              </w:rPr>
            </w:r>
          </w:p>
        </w:tc>
        <w:tc>
          <w:tcPr/>
          <w:p w:rsidR="00000000" w:rsidDel="00000000" w:rsidP="00000000" w:rsidRDefault="00000000" w:rsidRPr="00000000" w14:paraId="0000007E">
            <w:pPr>
              <w:rPr>
                <w:sz w:val="24"/>
                <w:szCs w:val="24"/>
              </w:rPr>
            </w:pPr>
            <w:r w:rsidDel="00000000" w:rsidR="00000000" w:rsidRPr="00000000">
              <w:rPr>
                <w:sz w:val="24"/>
                <w:szCs w:val="24"/>
                <w:rtl w:val="0"/>
              </w:rPr>
              <w:t xml:space="preserve">Summer term 2021</w:t>
            </w:r>
          </w:p>
        </w:tc>
        <w:tc>
          <w:tcPr>
            <w:gridSpan w:val="3"/>
          </w:tcPr>
          <w:p w:rsidR="00000000" w:rsidDel="00000000" w:rsidP="00000000" w:rsidRDefault="00000000" w:rsidRPr="00000000" w14:paraId="0000007F">
            <w:pPr>
              <w:rPr>
                <w:sz w:val="24"/>
                <w:szCs w:val="24"/>
              </w:rPr>
            </w:pPr>
            <w:r w:rsidDel="00000000" w:rsidR="00000000" w:rsidRPr="00000000">
              <w:rPr>
                <w:sz w:val="24"/>
                <w:szCs w:val="24"/>
                <w:rtl w:val="0"/>
              </w:rPr>
              <w:t xml:space="preserve">LS/CS</w:t>
            </w:r>
          </w:p>
        </w:tc>
        <w:tc>
          <w:tcPr/>
          <w:p w:rsidR="00000000" w:rsidDel="00000000" w:rsidP="00000000" w:rsidRDefault="00000000" w:rsidRPr="00000000" w14:paraId="00000082">
            <w:pPr>
              <w:rPr>
                <w:sz w:val="24"/>
                <w:szCs w:val="24"/>
              </w:rPr>
            </w:pPr>
            <w:r w:rsidDel="00000000" w:rsidR="00000000" w:rsidRPr="00000000">
              <w:rPr>
                <w:sz w:val="24"/>
                <w:szCs w:val="24"/>
                <w:rtl w:val="0"/>
              </w:rPr>
              <w:t xml:space="preserve">Range of activities available to cater for children with physical disabilities</w:t>
            </w:r>
          </w:p>
          <w:p w:rsidR="00000000" w:rsidDel="00000000" w:rsidP="00000000" w:rsidRDefault="00000000" w:rsidRPr="00000000" w14:paraId="00000083">
            <w:pPr>
              <w:rPr>
                <w:sz w:val="24"/>
                <w:szCs w:val="24"/>
              </w:rPr>
            </w:pPr>
            <w:r w:rsidDel="00000000" w:rsidR="00000000" w:rsidRPr="00000000">
              <w:rPr>
                <w:sz w:val="24"/>
                <w:szCs w:val="24"/>
                <w:rtl w:val="0"/>
              </w:rPr>
              <w:t xml:space="preserve">Lunchtimes organised to cater for all children including those with additional needs.</w:t>
            </w:r>
          </w:p>
        </w:tc>
      </w:tr>
      <w:tr>
        <w:tc>
          <w:tcPr/>
          <w:p w:rsidR="00000000" w:rsidDel="00000000" w:rsidP="00000000" w:rsidRDefault="00000000" w:rsidRPr="00000000" w14:paraId="00000084">
            <w:pPr>
              <w:rPr>
                <w:sz w:val="24"/>
                <w:szCs w:val="24"/>
              </w:rPr>
            </w:pPr>
            <w:r w:rsidDel="00000000" w:rsidR="00000000" w:rsidRPr="00000000">
              <w:rPr>
                <w:sz w:val="24"/>
                <w:szCs w:val="24"/>
                <w:rtl w:val="0"/>
              </w:rPr>
              <w:t xml:space="preserve">Whole school approach to integrating Makaton signing into curriculum</w:t>
            </w:r>
          </w:p>
        </w:tc>
        <w:tc>
          <w:tcPr>
            <w:gridSpan w:val="3"/>
          </w:tcPr>
          <w:p w:rsidR="00000000" w:rsidDel="00000000" w:rsidP="00000000" w:rsidRDefault="00000000" w:rsidRPr="00000000" w14:paraId="00000085">
            <w:pPr>
              <w:rPr>
                <w:sz w:val="24"/>
                <w:szCs w:val="24"/>
              </w:rPr>
            </w:pPr>
            <w:r w:rsidDel="00000000" w:rsidR="00000000" w:rsidRPr="00000000">
              <w:rPr>
                <w:sz w:val="24"/>
                <w:szCs w:val="24"/>
                <w:rtl w:val="0"/>
              </w:rPr>
              <w:t xml:space="preserve">Weekly sign</w:t>
            </w:r>
          </w:p>
          <w:p w:rsidR="00000000" w:rsidDel="00000000" w:rsidP="00000000" w:rsidRDefault="00000000" w:rsidRPr="00000000" w14:paraId="00000086">
            <w:pPr>
              <w:rPr>
                <w:sz w:val="24"/>
                <w:szCs w:val="24"/>
              </w:rPr>
            </w:pPr>
            <w:r w:rsidDel="00000000" w:rsidR="00000000" w:rsidRPr="00000000">
              <w:rPr>
                <w:sz w:val="24"/>
                <w:szCs w:val="24"/>
                <w:rtl w:val="0"/>
              </w:rPr>
              <w:t xml:space="preserve">Register</w:t>
            </w:r>
          </w:p>
          <w:p w:rsidR="00000000" w:rsidDel="00000000" w:rsidP="00000000" w:rsidRDefault="00000000" w:rsidRPr="00000000" w14:paraId="00000087">
            <w:pPr>
              <w:rPr>
                <w:sz w:val="24"/>
                <w:szCs w:val="24"/>
              </w:rPr>
            </w:pPr>
            <w:r w:rsidDel="00000000" w:rsidR="00000000" w:rsidRPr="00000000">
              <w:rPr>
                <w:sz w:val="24"/>
                <w:szCs w:val="24"/>
                <w:rtl w:val="0"/>
              </w:rPr>
              <w:t xml:space="preserve">1 song per half term with signs to be shared remotely</w:t>
            </w:r>
          </w:p>
          <w:p w:rsidR="00000000" w:rsidDel="00000000" w:rsidP="00000000" w:rsidRDefault="00000000" w:rsidRPr="00000000" w14:paraId="00000088">
            <w:pPr>
              <w:rPr>
                <w:sz w:val="24"/>
                <w:szCs w:val="24"/>
              </w:rPr>
            </w:pPr>
            <w:r w:rsidDel="00000000" w:rsidR="00000000" w:rsidRPr="00000000">
              <w:rPr>
                <w:sz w:val="24"/>
                <w:szCs w:val="24"/>
                <w:rtl w:val="0"/>
              </w:rPr>
              <w:t xml:space="preserve">Staff working 1:1 to be aware of relevant signs and use support booklet</w:t>
            </w:r>
          </w:p>
          <w:p w:rsidR="00000000" w:rsidDel="00000000" w:rsidP="00000000" w:rsidRDefault="00000000" w:rsidRPr="00000000" w14:paraId="00000089">
            <w:pPr>
              <w:rPr>
                <w:sz w:val="24"/>
                <w:szCs w:val="24"/>
              </w:rPr>
            </w:pPr>
            <w:r w:rsidDel="00000000" w:rsidR="00000000" w:rsidRPr="00000000">
              <w:rPr>
                <w:rtl w:val="0"/>
              </w:rPr>
            </w:r>
          </w:p>
        </w:tc>
        <w:tc>
          <w:tcPr/>
          <w:p w:rsidR="00000000" w:rsidDel="00000000" w:rsidP="00000000" w:rsidRDefault="00000000" w:rsidRPr="00000000" w14:paraId="0000008C">
            <w:pPr>
              <w:rPr>
                <w:sz w:val="24"/>
                <w:szCs w:val="24"/>
              </w:rPr>
            </w:pPr>
            <w:r w:rsidDel="00000000" w:rsidR="00000000" w:rsidRPr="00000000">
              <w:rPr>
                <w:sz w:val="24"/>
                <w:szCs w:val="24"/>
                <w:rtl w:val="0"/>
              </w:rPr>
              <w:t xml:space="preserve">Summer 2021</w:t>
            </w:r>
          </w:p>
        </w:tc>
        <w:tc>
          <w:tcPr>
            <w:gridSpan w:val="3"/>
          </w:tcPr>
          <w:p w:rsidR="00000000" w:rsidDel="00000000" w:rsidP="00000000" w:rsidRDefault="00000000" w:rsidRPr="00000000" w14:paraId="0000008D">
            <w:pPr>
              <w:rPr>
                <w:sz w:val="24"/>
                <w:szCs w:val="24"/>
              </w:rPr>
            </w:pPr>
            <w:r w:rsidDel="00000000" w:rsidR="00000000" w:rsidRPr="00000000">
              <w:rPr>
                <w:sz w:val="24"/>
                <w:szCs w:val="24"/>
                <w:rtl w:val="0"/>
              </w:rPr>
              <w:t xml:space="preserve">LS</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Whole school to use Makaton signs.</w:t>
            </w:r>
          </w:p>
          <w:p w:rsidR="00000000" w:rsidDel="00000000" w:rsidP="00000000" w:rsidRDefault="00000000" w:rsidRPr="00000000" w14:paraId="00000091">
            <w:pPr>
              <w:rPr>
                <w:color w:val="0070c0"/>
                <w:sz w:val="24"/>
                <w:szCs w:val="24"/>
              </w:rPr>
            </w:pPr>
            <w:r w:rsidDel="00000000" w:rsidR="00000000" w:rsidRPr="00000000">
              <w:rPr>
                <w:rtl w:val="0"/>
              </w:rPr>
            </w:r>
          </w:p>
        </w:tc>
      </w:tr>
      <w:tr>
        <w:tc>
          <w:tcPr>
            <w:gridSpan w:val="9"/>
            <w:shd w:fill="cc00cc" w:val="clear"/>
          </w:tcPr>
          <w:p w:rsidR="00000000" w:rsidDel="00000000" w:rsidP="00000000" w:rsidRDefault="00000000" w:rsidRPr="00000000" w14:paraId="00000092">
            <w:pPr>
              <w:jc w:val="center"/>
              <w:rPr>
                <w:b w:val="1"/>
                <w:sz w:val="24"/>
                <w:szCs w:val="24"/>
              </w:rPr>
            </w:pPr>
            <w:r w:rsidDel="00000000" w:rsidR="00000000" w:rsidRPr="00000000">
              <w:rPr>
                <w:b w:val="1"/>
                <w:sz w:val="24"/>
                <w:szCs w:val="24"/>
                <w:rtl w:val="0"/>
              </w:rPr>
              <w:t xml:space="preserve">Improving the Delivery of Written Information at Mount Primary</w:t>
            </w:r>
          </w:p>
        </w:tc>
      </w:tr>
      <w:tr>
        <w:tc>
          <w:tcPr>
            <w:gridSpan w:val="2"/>
            <w:tcBorders>
              <w:right w:color="000000" w:space="0" w:sz="4" w:val="single"/>
            </w:tcBorders>
            <w:shd w:fill="cc99ff" w:val="clear"/>
            <w:vAlign w:val="center"/>
          </w:tcPr>
          <w:p w:rsidR="00000000" w:rsidDel="00000000" w:rsidP="00000000" w:rsidRDefault="00000000" w:rsidRPr="00000000" w14:paraId="0000009B">
            <w:pPr>
              <w:jc w:val="center"/>
              <w:rPr>
                <w:b w:val="1"/>
                <w:sz w:val="24"/>
                <w:szCs w:val="24"/>
              </w:rPr>
            </w:pPr>
            <w:r w:rsidDel="00000000" w:rsidR="00000000" w:rsidRPr="00000000">
              <w:rPr>
                <w:b w:val="1"/>
                <w:sz w:val="24"/>
                <w:szCs w:val="24"/>
                <w:rtl w:val="0"/>
              </w:rPr>
              <w:t xml:space="preserve">Targets</w:t>
            </w:r>
          </w:p>
        </w:tc>
        <w:tc>
          <w:tcPr>
            <w:gridSpan w:val="2"/>
            <w:tcBorders>
              <w:left w:color="000000" w:space="0" w:sz="4" w:val="single"/>
            </w:tcBorders>
            <w:shd w:fill="cc99ff" w:val="clear"/>
            <w:vAlign w:val="center"/>
          </w:tcPr>
          <w:p w:rsidR="00000000" w:rsidDel="00000000" w:rsidP="00000000" w:rsidRDefault="00000000" w:rsidRPr="00000000" w14:paraId="0000009D">
            <w:pPr>
              <w:jc w:val="center"/>
              <w:rPr>
                <w:b w:val="1"/>
                <w:sz w:val="24"/>
                <w:szCs w:val="24"/>
              </w:rPr>
            </w:pPr>
            <w:r w:rsidDel="00000000" w:rsidR="00000000" w:rsidRPr="00000000">
              <w:rPr>
                <w:b w:val="1"/>
                <w:sz w:val="24"/>
                <w:szCs w:val="24"/>
                <w:rtl w:val="0"/>
              </w:rPr>
              <w:t xml:space="preserve">Strategies</w:t>
            </w:r>
          </w:p>
        </w:tc>
        <w:tc>
          <w:tcPr>
            <w:shd w:fill="cc99ff" w:val="clear"/>
            <w:vAlign w:val="center"/>
          </w:tcPr>
          <w:p w:rsidR="00000000" w:rsidDel="00000000" w:rsidP="00000000" w:rsidRDefault="00000000" w:rsidRPr="00000000" w14:paraId="0000009F">
            <w:pPr>
              <w:jc w:val="center"/>
              <w:rPr>
                <w:b w:val="1"/>
                <w:sz w:val="24"/>
                <w:szCs w:val="24"/>
              </w:rPr>
            </w:pPr>
            <w:r w:rsidDel="00000000" w:rsidR="00000000" w:rsidRPr="00000000">
              <w:rPr>
                <w:b w:val="1"/>
                <w:sz w:val="24"/>
                <w:szCs w:val="24"/>
                <w:rtl w:val="0"/>
              </w:rPr>
              <w:t xml:space="preserve">Timescale</w:t>
            </w:r>
          </w:p>
        </w:tc>
        <w:tc>
          <w:tcPr>
            <w:gridSpan w:val="3"/>
            <w:shd w:fill="cc99ff" w:val="clear"/>
            <w:vAlign w:val="cente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Lead</w:t>
            </w:r>
          </w:p>
        </w:tc>
        <w:tc>
          <w:tcPr>
            <w:shd w:fill="cc99ff" w:val="clear"/>
            <w:vAlign w:val="center"/>
          </w:tcPr>
          <w:p w:rsidR="00000000" w:rsidDel="00000000" w:rsidP="00000000" w:rsidRDefault="00000000" w:rsidRPr="00000000" w14:paraId="000000A3">
            <w:pPr>
              <w:jc w:val="center"/>
              <w:rPr>
                <w:b w:val="1"/>
                <w:sz w:val="24"/>
                <w:szCs w:val="24"/>
              </w:rPr>
            </w:pPr>
            <w:r w:rsidDel="00000000" w:rsidR="00000000" w:rsidRPr="00000000">
              <w:rPr>
                <w:b w:val="1"/>
                <w:sz w:val="24"/>
                <w:szCs w:val="24"/>
                <w:rtl w:val="0"/>
              </w:rPr>
              <w:t xml:space="preserve">Success Criteria</w:t>
            </w:r>
          </w:p>
        </w:tc>
      </w:tr>
      <w:tr>
        <w:tc>
          <w:tcPr>
            <w:gridSpan w:val="2"/>
            <w:tcBorders>
              <w:right w:color="000000" w:space="0" w:sz="4" w:val="single"/>
            </w:tcBorders>
          </w:tcPr>
          <w:p w:rsidR="00000000" w:rsidDel="00000000" w:rsidP="00000000" w:rsidRDefault="00000000" w:rsidRPr="00000000" w14:paraId="000000A4">
            <w:pPr>
              <w:rPr>
                <w:sz w:val="24"/>
                <w:szCs w:val="24"/>
              </w:rPr>
            </w:pPr>
            <w:r w:rsidDel="00000000" w:rsidR="00000000" w:rsidRPr="00000000">
              <w:rPr>
                <w:sz w:val="24"/>
                <w:szCs w:val="24"/>
                <w:rtl w:val="0"/>
              </w:rPr>
              <w:t xml:space="preserve">Improve the availability of written information in alternative formats</w:t>
            </w:r>
          </w:p>
        </w:tc>
        <w:tc>
          <w:tcPr>
            <w:gridSpan w:val="2"/>
            <w:tcBorders>
              <w:left w:color="000000" w:space="0" w:sz="4" w:val="single"/>
            </w:tcBorders>
          </w:tcPr>
          <w:p w:rsidR="00000000" w:rsidDel="00000000" w:rsidP="00000000" w:rsidRDefault="00000000" w:rsidRPr="00000000" w14:paraId="000000A6">
            <w:pPr>
              <w:rPr>
                <w:sz w:val="24"/>
                <w:szCs w:val="24"/>
              </w:rPr>
            </w:pPr>
            <w:r w:rsidDel="00000000" w:rsidR="00000000" w:rsidRPr="00000000">
              <w:rPr>
                <w:sz w:val="24"/>
                <w:szCs w:val="24"/>
                <w:rtl w:val="0"/>
              </w:rPr>
              <w:t xml:space="preserve">All documents to be font 12 or larger.</w:t>
            </w:r>
          </w:p>
          <w:p w:rsidR="00000000" w:rsidDel="00000000" w:rsidP="00000000" w:rsidRDefault="00000000" w:rsidRPr="00000000" w14:paraId="000000A7">
            <w:pPr>
              <w:rPr>
                <w:sz w:val="24"/>
                <w:szCs w:val="24"/>
              </w:rPr>
            </w:pPr>
            <w:r w:rsidDel="00000000" w:rsidR="00000000" w:rsidRPr="00000000">
              <w:rPr>
                <w:sz w:val="24"/>
                <w:szCs w:val="24"/>
                <w:rtl w:val="0"/>
              </w:rPr>
              <w:t xml:space="preserve">Notify parents that alternative formats can be provided on request – translated, enlarged, coloured paper.</w:t>
            </w:r>
          </w:p>
        </w:tc>
        <w:tc>
          <w:tcPr/>
          <w:p w:rsidR="00000000" w:rsidDel="00000000" w:rsidP="00000000" w:rsidRDefault="00000000" w:rsidRPr="00000000" w14:paraId="000000A9">
            <w:pPr>
              <w:rPr>
                <w:sz w:val="24"/>
                <w:szCs w:val="24"/>
              </w:rPr>
            </w:pPr>
            <w:r w:rsidDel="00000000" w:rsidR="00000000" w:rsidRPr="00000000">
              <w:rPr>
                <w:sz w:val="24"/>
                <w:szCs w:val="24"/>
                <w:rtl w:val="0"/>
              </w:rPr>
              <w:t xml:space="preserve">Ongoing</w:t>
            </w:r>
          </w:p>
        </w:tc>
        <w:tc>
          <w:tcPr>
            <w:gridSpan w:val="3"/>
          </w:tcPr>
          <w:p w:rsidR="00000000" w:rsidDel="00000000" w:rsidP="00000000" w:rsidRDefault="00000000" w:rsidRPr="00000000" w14:paraId="000000AA">
            <w:pPr>
              <w:rPr>
                <w:sz w:val="24"/>
                <w:szCs w:val="24"/>
              </w:rPr>
            </w:pPr>
            <w:r w:rsidDel="00000000" w:rsidR="00000000" w:rsidRPr="00000000">
              <w:rPr>
                <w:sz w:val="24"/>
                <w:szCs w:val="24"/>
                <w:rtl w:val="0"/>
              </w:rPr>
              <w:t xml:space="preserve">JK</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All written information is accessible to all.</w:t>
            </w:r>
          </w:p>
          <w:p w:rsidR="00000000" w:rsidDel="00000000" w:rsidP="00000000" w:rsidRDefault="00000000" w:rsidRPr="00000000" w14:paraId="000000AE">
            <w:pPr>
              <w:rPr>
                <w:color w:val="0070c0"/>
                <w:sz w:val="24"/>
                <w:szCs w:val="24"/>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AF">
      <w:pPr>
        <w:ind w:left="120" w:firstLine="0"/>
        <w:rPr>
          <w:sz w:val="24"/>
          <w:szCs w:val="24"/>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5285" cy="70835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5285" cy="708353"/>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4D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4DBE"/>
  </w:style>
  <w:style w:type="paragraph" w:styleId="Footer">
    <w:name w:val="footer"/>
    <w:basedOn w:val="Normal"/>
    <w:link w:val="FooterChar"/>
    <w:uiPriority w:val="99"/>
    <w:unhideWhenUsed w:val="1"/>
    <w:rsid w:val="00EE4D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4DBE"/>
  </w:style>
  <w:style w:type="paragraph" w:styleId="ListParagraph">
    <w:name w:val="List Paragraph"/>
    <w:basedOn w:val="Normal"/>
    <w:uiPriority w:val="34"/>
    <w:qFormat w:val="1"/>
    <w:rsid w:val="00EE4DBE"/>
    <w:pPr>
      <w:ind w:left="720"/>
      <w:contextualSpacing w:val="1"/>
    </w:pPr>
  </w:style>
  <w:style w:type="table" w:styleId="TableGrid">
    <w:name w:val="Table Grid"/>
    <w:basedOn w:val="TableNormal"/>
    <w:uiPriority w:val="39"/>
    <w:rsid w:val="00EE4D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B20B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B20B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x9ssHHziw40eYPWhvWE+weVYw==">AMUW2mVDLrKYydNxuLDvw7Mge9CJsk4tXeZl49eh/QTZUBs2farVCiL17x3vj8ukAytIXkESaJRFudCLSUtiy1oLceexiMmMVU2MnHFkED8P8TwGFFXwxW5kUozQ/9k44jDXt/5pLvxr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2018-12-10T15:00:00Z</dcterms:created>
  <dc:creator>K Yates</dc:creator>
</cp:coreProperties>
</file>